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7365D"/>
        </w:rPr>
        <w:t>ANTON ISTYA</w:t>
      </w:r>
      <w:r/>
    </w:p>
    <w:p>
      <w:pPr>
        <w:ind w:right="1247"/>
      </w:pPr>
      <w:r>
        <w:rPr>
          <w:b/>
          <w:color w:val="245B88"/>
          <w:sz w:val="20"/>
        </w:rPr>
        <w:t>RELATION CLIENT • GESTION DE PROJETS &amp; D’ÉQUIPES • MARKETING • OPÉRATIONS</w:t>
      </w:r>
    </w:p>
    <w:p>
      <w:pPr>
        <w:ind w:right="1247"/>
      </w:pPr>
      <w:r>
        <w:rPr>
          <w:sz w:val="18"/>
        </w:rPr>
        <w:t>Saint-Légier, Vaud, Suisse | Nationalité suisse</w:t>
      </w:r>
    </w:p>
    <w:p>
      <w:pPr>
        <w:ind w:right="1247"/>
      </w:pPr>
      <w:r>
        <w:rPr>
          <w:sz w:val="18"/>
        </w:rPr>
        <w:t>+41 79 943 35 91 | anton@istya.email | linkedin.com/in/anton-istya</w:t>
      </w:r>
    </w:p>
    <w:p>
      <w:r>
        <w:rPr>
          <w:sz w:val="18"/>
        </w:rPr>
        <w:t>Anglais, français, russe — courants | Permis suisse B | Vie/travail en Suisse, aux États-Unis, en France et au Mexique</w:t>
      </w:r>
    </w:p>
    <w:p>
      <w:pPr>
        <w:pStyle w:val="Heading1"/>
      </w:pPr>
      <w:r>
        <w:rPr>
          <w:color w:val="245B88"/>
          <w:u w:val="single"/>
        </w:rPr>
        <w:t>PROFIL</w:t>
      </w:r>
    </w:p>
    <w:p>
      <w:r>
        <w:t>Ayant grandi en Suisse et travaillé en Europe, aux États-Unis et au Mexique, je suis à l’aise entre différentes cultures, langues et façons de penser. Mon parcours m’a mené du marketing et de la gestion de clients à la production événementielle et à la création de mes propres entreprises. Je rassemble les équipes autour d’un objectif commun, transforme les idées en plans clairs et veille aux détails jusqu’à leur réalisation.</w:t>
      </w:r>
    </w:p>
    <w:p>
      <w:pPr>
        <w:pStyle w:val="Heading1"/>
      </w:pPr>
      <w:r>
        <w:rPr>
          <w:color w:val="245B88"/>
          <w:u w:val="single"/>
        </w:rPr>
        <w:t>COMPÉTENCES CLÉS</w:t>
      </w:r>
    </w:p>
    <w:p>
      <w:r>
        <w:t>Intégration et gestion de comptes clients • Vente B2B et négociation • Déploiement, formation et adoption CRM • Projets transversaux • Agendas, voyages, commandes et factures • Fournisseurs, budgets et achats • Hospitalité VIP, opérations sur site, sécurité et accès</w:t>
      </w:r>
    </w:p>
    <w:p>
      <w:pPr>
        <w:pStyle w:val="Heading1"/>
      </w:pPr>
      <w:r>
        <w:rPr>
          <w:color w:val="245B88"/>
          <w:u w:val="single"/>
        </w:rPr>
        <w:t>EXPÉRIENCE PROFESSIONNELLE</w:t>
      </w:r>
    </w:p>
    <w:p>
      <w:pPr>
        <w:pStyle w:val="Heading2"/>
      </w:pPr>
      <w:r>
        <w:rPr>
          <w:color w:val="1D4769"/>
        </w:rPr>
        <w:t>Chef d’équipe — Production &amp; opérations sur site</w:t>
      </w:r>
    </w:p>
    <w:p>
      <w:pPr>
        <w:keepNext/>
      </w:pPr>
      <w:r>
        <w:rPr>
          <w:i/>
          <w:sz w:val="19"/>
        </w:rPr>
        <w:t>Montreux Jazz Festival | Montreux, Suisse | Juin–août 2025</w:t>
      </w:r>
    </w:p>
    <w:p>
      <w:pPr>
        <w:spacing w:after="16"/>
        <w:ind w:left="125" w:hanging="125"/>
      </w:pPr>
      <w:r>
        <w:t>• Dirigé la construction et l’aménagement de salons VIP, loges artistes et bureaux de production, en traduisant les plans détaillés en tâches concrètes pour l’équipe sur site.</w:t>
      </w:r>
    </w:p>
    <w:p>
      <w:pPr>
        <w:spacing w:after="16"/>
        <w:ind w:left="125" w:hanging="125"/>
      </w:pPr>
      <w:r>
        <w:t>• Monté murs et cloisons temporaires, mobilier, éléments lumineux et décors pour préparer les espaces d’accueil et de travail au sein des infrastructures du festival.</w:t>
      </w:r>
    </w:p>
    <w:p>
      <w:pPr>
        <w:spacing w:after="16"/>
        <w:ind w:left="125" w:hanging="125"/>
      </w:pPr>
      <w:r>
        <w:t>• Coordonné équipes internes et fournisseurs externes au montage/démontage, en suivant la livraison et le positionnement des matériaux, du mobilier et des installations.</w:t>
      </w:r>
    </w:p>
    <w:p>
      <w:pPr>
        <w:spacing w:after="16"/>
        <w:ind w:left="125" w:hanging="125"/>
      </w:pPr>
      <w:r>
        <w:t>• Respecté les spécifications du festival et les normes de sécurité dans des délais serrés, puis participé au démontage technique et à la remise en état logistique des espaces.</w:t>
      </w:r>
    </w:p>
    <w:p>
      <w:pPr>
        <w:pStyle w:val="Heading2"/>
      </w:pPr>
      <w:r>
        <w:rPr>
          <w:color w:val="1D4769"/>
        </w:rPr>
        <w:t>Fondateur &amp; exploitant de lieu</w:t>
      </w:r>
    </w:p>
    <w:p>
      <w:pPr>
        <w:keepNext/>
      </w:pPr>
      <w:r>
        <w:rPr>
          <w:i/>
          <w:sz w:val="19"/>
        </w:rPr>
        <w:t>Kavartist | Puerto Escondido, Mexique | 2024–2025</w:t>
      </w:r>
    </w:p>
    <w:p>
      <w:pPr>
        <w:spacing w:after="16"/>
        <w:ind w:left="125" w:hanging="125"/>
      </w:pPr>
      <w:r>
        <w:t xml:space="preserve">• Fondé Kavartist à Puerto Escondido : un bar à kava associant </w:t>
      </w:r>
      <w:r>
        <w:rPr>
          <w:b/>
          <w:color w:val="245B88"/>
        </w:rPr>
        <w:t>coworking en journée</w:t>
      </w:r>
      <w:r>
        <w:t xml:space="preserve"> et lieu de rencontre en soirée. Identifié un besoin local et développé le concept autour de ces usages complémentaires.</w:t>
      </w:r>
    </w:p>
    <w:p>
      <w:pPr>
        <w:spacing w:after="16"/>
        <w:ind w:left="125" w:hanging="125"/>
      </w:pPr>
      <w:r>
        <w:t>• Aménagé et équipé personnellement l’espace, lancé l’activité et assuré l’exploitation quotidienne, en associant conception, responsabilité entrepreneuriale et réalisation pratique.</w:t>
      </w:r>
    </w:p>
    <w:p>
      <w:pPr>
        <w:pStyle w:val="Heading2"/>
      </w:pPr>
      <w:r>
        <w:rPr>
          <w:color w:val="1D4769"/>
        </w:rPr>
        <w:t>Account Manager — Relation client</w:t>
      </w:r>
    </w:p>
    <w:p>
      <w:pPr>
        <w:keepNext/>
      </w:pPr>
      <w:r>
        <w:rPr>
          <w:i/>
          <w:sz w:val="19"/>
        </w:rPr>
        <w:t>IceBridge Financial Group | À distance / Miami | Fév. 2024–fév. 2025</w:t>
      </w:r>
    </w:p>
    <w:p>
      <w:pPr>
        <w:spacing w:after="16"/>
        <w:ind w:left="125" w:hanging="125"/>
      </w:pPr>
      <w:r>
        <w:t>• Géré les ventes et la relation avec une clientèle fortunée, l’acquisition de nouveaux comptes et le suivi commercial. Créé des opportunités à partir de zéro par prospection personnelle.</w:t>
      </w:r>
    </w:p>
    <w:p>
      <w:pPr>
        <w:spacing w:after="16"/>
        <w:ind w:left="125" w:hanging="125"/>
      </w:pPr>
      <w:r>
        <w:t>• Piloté l’intégration client et les projets, en faisant le lien avec les équipes financières internes. Coordonné analystes, gérants de portefeuille et équipes de suivi client pour faire avancer besoins et prestations.</w:t>
      </w:r>
    </w:p>
    <w:p>
      <w:pPr>
        <w:spacing w:after="16"/>
        <w:ind w:left="125" w:hanging="125"/>
      </w:pPr>
      <w:r>
        <w:t xml:space="preserve">• Piloté la mise en place de </w:t>
      </w:r>
      <w:r>
        <w:rPr>
          <w:b/>
          <w:color w:val="245B88"/>
        </w:rPr>
        <w:t>WealthBox CRM</w:t>
      </w:r>
      <w:r>
        <w:t xml:space="preserve"> et de la transcription automatisée Jump, la formation des collaborateurs, l’adoption et l’usage quotidien pour le suivi client et opérationnel.</w:t>
      </w:r>
    </w:p>
    <w:p>
      <w:pPr>
        <w:spacing w:after="16"/>
        <w:ind w:left="125" w:hanging="125"/>
      </w:pPr>
      <w:r>
        <w:t>• Négocié et conclu des contrats de services ; coordonné avec les spécialistes financiers des solutions d’investissement et de service adaptées aux besoins clients.</w:t>
      </w:r>
    </w:p>
    <w:p>
      <w:pPr>
        <w:spacing w:after="16"/>
        <w:ind w:left="125" w:hanging="125"/>
      </w:pPr>
      <w:r>
        <w:t>• Utilisé Schwab Advisor Center, eMoney Advisor et Morningstar Direct pour analyser les données clients et définir des stratégies de service visant à améliorer leur expérience.</w:t>
      </w:r>
    </w:p>
    <w:p>
      <w:pPr>
        <w:spacing w:after="16"/>
        <w:ind w:left="125" w:hanging="125"/>
      </w:pPr>
      <w:r>
        <w:t>• Géré les agendas et réservé les voyages des responsables et clients ; traité les bons de commande et factures en parallèle des comptes et projets.</w:t>
      </w:r>
    </w:p>
    <w:p>
      <w:pPr>
        <w:pStyle w:val="Heading2"/>
      </w:pPr>
      <w:r>
        <w:rPr>
          <w:color w:val="1D4769"/>
        </w:rPr>
        <w:t>Fondateur &amp; CEO — The AIST Project</w:t>
      </w:r>
    </w:p>
    <w:p>
      <w:pPr>
        <w:spacing w:after="16"/>
        <w:ind w:left="125" w:hanging="125"/>
      </w:pPr>
      <w:r>
        <w:t xml:space="preserve">• Produis concerts et événements d’entreprise à Miami et en Suisse, dont </w:t>
      </w:r>
      <w:r>
        <w:rPr>
          <w:b/>
          <w:color w:val="245B88"/>
        </w:rPr>
        <w:t>Rock Night avec Banana Chant</w:t>
      </w:r>
      <w:r>
        <w:t xml:space="preserve"> à Savage Labs Wynwood. Fournis des équipes à Insomniac / Club Space et coordonne leurs missions de montage et démontage.</w:t>
      </w:r>
    </w:p>
    <w:p>
      <w:pPr>
        <w:pStyle w:val="Heading2"/>
      </w:pPr>
      <w:r>
        <w:rPr>
          <w:color w:val="1D4769"/>
        </w:rPr>
        <w:t>Assistant du directeur technique</w:t>
      </w:r>
    </w:p>
    <w:p>
      <w:pPr>
        <w:keepNext/>
      </w:pPr>
      <w:r>
        <w:rPr>
          <w:i/>
          <w:sz w:val="19"/>
        </w:rPr>
        <w:t>Insomniac / Club Space | Miami | Mars 2023–juin 2024</w:t>
      </w:r>
    </w:p>
    <w:p>
      <w:pPr>
        <w:spacing w:after="16"/>
        <w:ind w:left="125" w:hanging="125"/>
      </w:pPr>
      <w:r>
        <w:t>• Géré les opérations sur site pour III Points, Miami Music Week, Art Basel, Hocus Pocus et Formula 1 Sunset on the Sands, à l’interface des besoins techniques, opérationnels et d’accueil.</w:t>
      </w:r>
    </w:p>
    <w:p>
      <w:pPr>
        <w:spacing w:after="16"/>
        <w:ind w:left="125" w:hanging="125"/>
      </w:pPr>
      <w:r>
        <w:t xml:space="preserve">• Encadré des </w:t>
      </w:r>
      <w:r>
        <w:rPr>
          <w:b/>
          <w:color w:val="245B88"/>
        </w:rPr>
        <w:t>équipes de 5–10</w:t>
      </w:r>
      <w:r>
        <w:t xml:space="preserve"> personnes pour concevoir et réaliser espaces VIP, loges artistes et zones de service à table premium.</w:t>
      </w:r>
    </w:p>
    <w:p>
      <w:pPr>
        <w:spacing w:after="16"/>
        <w:ind w:left="125" w:hanging="125"/>
      </w:pPr>
      <w:r>
        <w:t>• Coordonné contrats fournisseurs, son, lumière, scène, flux et sécurité. Travaillé avec les responsables pompiers/police sur les dispositifs de sécurité des foules et de contrôle des accès.</w:t>
      </w:r>
    </w:p>
    <w:p>
      <w:pPr>
        <w:spacing w:after="16"/>
        <w:ind w:left="125" w:hanging="125"/>
      </w:pPr>
      <w:r>
        <w:t>• Supervisé budgets et achats de mobilier, décors, sanitaires et équipements d’accueil, en alignant la réalisation pratique avec l’expérience souhaitée des participants.</w:t>
      </w:r>
    </w:p>
    <w:p>
      <w:pPr>
        <w:pageBreakBefore/>
      </w:pPr>
      <w:r>
        <w:rPr>
          <w:b/>
          <w:color w:val="245B88"/>
        </w:rPr>
        <w:t>ANTON ISTYA | RELATION CLIENT • PROJETS &amp; ÉQUIPES • MARKETING • OPÉRATIONS</w:t>
      </w:r>
    </w:p>
    <w:p>
      <w:pPr>
        <w:pStyle w:val="Heading2"/>
      </w:pPr>
      <w:r>
        <w:rPr>
          <w:color w:val="1D4769"/>
        </w:rPr>
        <w:t>Account Manager — E-commerce &amp; gestion de projets</w:t>
      </w:r>
    </w:p>
    <w:p>
      <w:pPr>
        <w:keepNext/>
      </w:pPr>
      <w:r>
        <w:rPr>
          <w:i/>
          <w:sz w:val="19"/>
        </w:rPr>
        <w:t>Eventige Media Group | New York | Mars 2021–mars 2023</w:t>
      </w:r>
    </w:p>
    <w:p>
      <w:pPr>
        <w:spacing w:after="16"/>
        <w:ind w:left="125" w:hanging="125"/>
      </w:pPr>
      <w:r>
        <w:t>• Piloté des campagnes digitales et événementielles de bout en bout pour des clients internationaux, en coordonnant graphistes, rédacteurs et développeurs autour des besoins et de la réalisation.</w:t>
      </w:r>
    </w:p>
    <w:p>
      <w:pPr>
        <w:spacing w:after="16"/>
        <w:ind w:left="125" w:hanging="125"/>
      </w:pPr>
      <w:r>
        <w:t xml:space="preserve">• </w:t>
      </w:r>
      <w:r>
        <w:rPr>
          <w:b/>
          <w:color w:val="245B88"/>
        </w:rPr>
        <w:t>Dirigé les projets</w:t>
      </w:r>
      <w:r>
        <w:t xml:space="preserve"> clients Method Seven, Perfec-Tone, Little Istanbul Gifts, Keri et Grieshaber Dermatology, en coordonnant les intervenants créatifs et techniques.</w:t>
      </w:r>
    </w:p>
    <w:p>
      <w:pPr>
        <w:spacing w:after="16"/>
        <w:ind w:left="125" w:hanging="125"/>
      </w:pPr>
      <w:r>
        <w:t>• Pour Grieshaber Dermatology, coordonné besoins du site web, biographies des praticiens, navigation, pages de services, collecte et utilisation des contenus.</w:t>
      </w:r>
    </w:p>
    <w:p>
      <w:pPr>
        <w:spacing w:after="16"/>
        <w:ind w:left="125" w:hanging="125"/>
      </w:pPr>
      <w:r>
        <w:t>• Traité les balises canoniques et la pagination de Method Seven avec le responsable SEO. Assumé des responsabilités importantes comme second responsable des activations Skype et IQOS.</w:t>
      </w:r>
    </w:p>
    <w:p>
      <w:pPr>
        <w:spacing w:after="16"/>
        <w:ind w:left="125" w:hanging="125"/>
      </w:pPr>
      <w:r>
        <w:t>• Développé campagnes omnicanales et tests A/B via Klaviyo, AdRoll, Google Ads et Facebook Ads Manager. Analysé les performances avec Google Analytics, Ahrefs et Screaming Frog pour orienter engagement et conversion.</w:t>
      </w:r>
    </w:p>
    <w:p>
      <w:pPr>
        <w:spacing w:after="16"/>
        <w:ind w:left="125" w:hanging="125"/>
      </w:pPr>
      <w:r>
        <w:t xml:space="preserve">• Créé des opportunités par prospection, piloté les ventes B2B, intégré les clients et entretenu les partenariats. Dirigé le </w:t>
      </w:r>
      <w:r>
        <w:rPr>
          <w:b/>
          <w:color w:val="245B88"/>
        </w:rPr>
        <w:t>déploiement de HubSpot</w:t>
      </w:r>
      <w:r>
        <w:t>, la formation, l’adoption et l’usage opérationnel.</w:t>
      </w:r>
    </w:p>
    <w:p>
      <w:pPr>
        <w:spacing w:after="16"/>
        <w:ind w:left="125" w:hanging="125"/>
      </w:pPr>
      <w:r>
        <w:t>• Mis en place des solutions de paiement pour plateformes e-commerce et activations sur site. Géré agendas, réservations de voyages, bons de commande et factures en parallèle des projets clients.</w:t>
      </w:r>
    </w:p>
    <w:p>
      <w:pPr>
        <w:pStyle w:val="Heading2"/>
      </w:pPr>
      <w:r>
        <w:rPr>
          <w:color w:val="1D4769"/>
        </w:rPr>
        <w:t>Assistant de gestion du parc informatique — Stage</w:t>
      </w:r>
    </w:p>
    <w:p>
      <w:pPr>
        <w:keepNext/>
      </w:pPr>
      <w:r>
        <w:rPr>
          <w:i/>
          <w:sz w:val="19"/>
        </w:rPr>
        <w:t>Ogilvy | New York | Juin–nov. 2017</w:t>
      </w:r>
    </w:p>
    <w:p>
      <w:pPr>
        <w:spacing w:after="16"/>
        <w:ind w:left="125" w:hanging="125"/>
      </w:pPr>
      <w:r>
        <w:t>• Géré l’inventaire et les achats informatiques pour fournir aux équipes clients les équipements nécessaires à leur travail.</w:t>
      </w:r>
    </w:p>
    <w:p>
      <w:pPr>
        <w:spacing w:after="16"/>
        <w:ind w:left="125" w:hanging="125"/>
      </w:pPr>
      <w:r>
        <w:t>• Assuré le support technique des équipes de marketing événementiel et préparé matériels/logiciels pour les campagnes internationales. Équipé les collaborateurs en déplacement à l’étranger pour leurs missions.</w:t>
      </w:r>
    </w:p>
    <w:p>
      <w:pPr>
        <w:pStyle w:val="Heading1"/>
      </w:pPr>
      <w:r>
        <w:rPr>
          <w:color w:val="245B88"/>
          <w:u w:val="single"/>
        </w:rPr>
        <w:t>FORMATION ET TRAVAUX ACADÉMIQUES</w:t>
      </w:r>
    </w:p>
    <w:p>
      <w:pPr>
        <w:pStyle w:val="Heading2"/>
      </w:pPr>
      <w:r>
        <w:rPr>
          <w:color w:val="1D4769"/>
        </w:rPr>
        <w:t>Florida International University | Miami | 2021–2023</w:t>
      </w:r>
    </w:p>
    <w:p>
      <w:pPr>
        <w:keepNext/>
      </w:pPr>
      <w:r>
        <w:rPr>
          <w:b/>
        </w:rPr>
        <w:t>Master en Global Strategic Communications</w:t>
      </w:r>
    </w:p>
    <w:p>
      <w:r>
        <w:t>Creative Track. Cours : recherche appliquée, stratégie créative, tendances graphiques/design, communication internationale et marketing/publicité mondiale, théories de la communication de masse, droit publicitaire, éthique et responsabilité sociale, projet professionnel de communication de masse. Cours complémentaire de premier cycle en communication interculturelle.</w:t>
      </w:r>
    </w:p>
    <w:p>
      <w:r>
        <w:t xml:space="preserve">Travaux académiques : </w:t>
      </w:r>
      <w:r>
        <w:rPr>
          <w:b/>
          <w:color w:val="245B88"/>
        </w:rPr>
        <w:t>études d’audience</w:t>
      </w:r>
      <w:r>
        <w:t>, enquêtes, sélection des répondants, guides de modération, synthèse de recherche, briefs créatifs, parcours clients et présentations. Étude des stratégies média, de la narration digitale, du marketing événementiel et des différences culturelles/juridiques de la publicité entre Europe et États-Unis.</w:t>
      </w:r>
    </w:p>
    <w:p>
      <w:pPr>
        <w:pStyle w:val="Heading2"/>
      </w:pPr>
      <w:r>
        <w:rPr>
          <w:color w:val="1D4769"/>
        </w:rPr>
        <w:t>M.AD / Miami Ad School | Miami | 2021–2023</w:t>
      </w:r>
    </w:p>
    <w:p>
      <w:pPr>
        <w:keepNext/>
      </w:pPr>
      <w:r>
        <w:rPr>
          <w:b/>
        </w:rPr>
        <w:t>Diplôme en direction artistique — Creative Track</w:t>
      </w:r>
    </w:p>
    <w:p>
      <w:r>
        <w:t>Campagnes et concepts académiques pour Match.com, Airbnb, Converse et USPS, associant stratégie de marque, études de marché et développement créatif pour la communication digitale et expérientielle.</w:t>
      </w:r>
    </w:p>
    <w:p>
      <w:r>
        <w:t>Cours : stratégie, narration vidéo, idéation, écriture, expérimentation photographique numérique, impact visuel, typographie, médias, conception interactive, motion design et campagnes digitales. Apprentissages : briefs fondés sur les insights, développement de concepts, narration visuelle, typographie et mise en page éditoriale.</w:t>
      </w:r>
    </w:p>
    <w:p>
      <w:pPr>
        <w:pStyle w:val="Heading2"/>
      </w:pPr>
      <w:r>
        <w:rPr>
          <w:color w:val="1D4769"/>
        </w:rPr>
        <w:t>Pace University | New York | 2016–2020</w:t>
      </w:r>
    </w:p>
    <w:p>
      <w:pPr>
        <w:keepNext/>
      </w:pPr>
      <w:r>
        <w:rPr>
          <w:b/>
        </w:rPr>
        <w:t>BSc — Double majeure en informatique et design graphique</w:t>
      </w:r>
    </w:p>
    <w:p>
      <w:r>
        <w:t>Cours : programmation I/II, structures de données et algorithmes, algorithmique et théorie du calcul, réseaux et Internet, Unix et programmation C, langages de programmation, design numérique I, graphisme I/II et typographie.</w:t>
      </w:r>
    </w:p>
    <w:p>
      <w:r>
        <w:t>Autres bases : méthodes de recherche, probabilités et analyse statistique, principes du marketing, psychologie, prise de parole et représentations du handicap au cinéma. Cursus associant raisonnement analytique, communication visuelle, recherche, présentation et analyse critique des représentations sociales.</w:t>
      </w:r>
    </w:p>
    <w:p>
      <w:pPr>
        <w:pStyle w:val="Heading2"/>
      </w:pPr>
      <w:r>
        <w:rPr>
          <w:color w:val="1D4769"/>
        </w:rPr>
        <w:t>NYU Paris | Automne 2018</w:t>
      </w:r>
    </w:p>
    <w:p>
      <w:pPr>
        <w:keepNext/>
      </w:pPr>
      <w:r>
        <w:rPr>
          <w:b/>
        </w:rPr>
        <w:t>Semestre à l’étranger dans le cursus Pace</w:t>
      </w:r>
    </w:p>
    <w:p>
      <w:r>
        <w:t>Cours validés : introduction au machine learning, introduction à la sécurité informatique, cinéma sur smartphone et français contemporain parlé. Sujets étudiés : apprentissage supervisé/non supervisé et outils de données Python ; projet évalué de protocole de messagerie sécurisée, dans un cadre académique.</w:t>
      </w:r>
    </w:p>
    <w:p>
      <w:pPr>
        <w:pStyle w:val="Heading2"/>
      </w:pPr>
      <w:r>
        <w:rPr>
          <w:color w:val="1D4769"/>
        </w:rPr>
        <w:t>Collège Alpin Beau Soleil | Suisse | 2010–2016</w:t>
      </w:r>
    </w:p>
    <w:p>
      <w:pPr>
        <w:keepNext/>
      </w:pPr>
      <w:r>
        <w:rPr>
          <w:b/>
        </w:rPr>
        <w:t>Baccalauréat international</w:t>
      </w:r>
    </w:p>
    <w:p>
      <w:r>
        <w:t>Responsabilités : régie théâtrale, IT Genius Bar et formation de préfet. Bénévolat à Madagascar et en Tanzanie.</w:t>
      </w:r>
    </w:p>
    <w:p>
      <w:pPr>
        <w:pStyle w:val="Heading1"/>
      </w:pPr>
      <w:r>
        <w:rPr>
          <w:color w:val="245B88"/>
          <w:u w:val="single"/>
        </w:rPr>
        <w:t>OUTILS ET FORMATION COMPLÉMENTAIRE</w:t>
      </w:r>
    </w:p>
    <w:p>
      <w:r>
        <w:t>Outils académiques : Word, PowerPoint, Excel, Adobe InDesign, Illustrator et Photoshop. Formations LinkedIn Learning suivies : Become a Graphic Designer (2022) ; Customer Experience: Journey Mapping (2021).</w:t>
      </w:r>
    </w:p>
    <w:sectPr w:rsidR="00FC693F" w:rsidRPr="0006063C" w:rsidSect="00034616">
      <w:footerReference w:type="default" r:id="rId9"/>
      <w:pgSz w:w="11906" w:h="16838"/>
      <w:pgMar w:top="510" w:right="680" w:bottom="510" w:left="680" w:header="170"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Anton Istya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 w:line="240"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6"/>
      <w:outlineLvl w:val="0"/>
    </w:pPr>
    <w:rPr>
      <w:rFonts w:asciiTheme="majorHAnsi" w:eastAsiaTheme="majorEastAsia" w:hAnsiTheme="majorHAnsi" w:cstheme="majorBidi" w:ascii="Calibri" w:hAnsi="Calibri"/>
      <w:b/>
      <w:bCs/>
      <w:i w:val="0"/>
      <w:color w:val="000000"/>
      <w:sz w:val="23"/>
      <w:szCs w:val="28"/>
    </w:rPr>
  </w:style>
  <w:style w:type="paragraph" w:styleId="Heading2">
    <w:name w:val="heading 2"/>
    <w:basedOn w:val="Normal"/>
    <w:next w:val="Normal"/>
    <w:link w:val="Heading2Char"/>
    <w:uiPriority w:val="9"/>
    <w:unhideWhenUsed/>
    <w:qFormat/>
    <w:rsid w:val="00FC693F"/>
    <w:pPr>
      <w:keepNext/>
      <w:keepLines/>
      <w:spacing w:before="60" w:after="26"/>
      <w:outlineLvl w:val="1"/>
    </w:pPr>
    <w:rPr>
      <w:rFonts w:asciiTheme="majorHAnsi" w:eastAsiaTheme="majorEastAsia" w:hAnsiTheme="majorHAnsi" w:cstheme="majorBidi" w:ascii="Calibri" w:hAnsi="Calibri"/>
      <w:b/>
      <w:bCs/>
      <w:i w:val="0"/>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 w:line="240" w:lineRule="auto"/>
      <w:contextualSpacing/>
    </w:pPr>
    <w:rPr>
      <w:rFonts w:asciiTheme="majorHAnsi" w:eastAsiaTheme="majorEastAsia" w:hAnsiTheme="majorHAnsi" w:cstheme="majorBidi" w:ascii="Calibri" w:hAnsi="Calibri"/>
      <w:b/>
      <w:i w:val="0"/>
      <w:color w:val="000000"/>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spacing w:after="26"/>
    </w:pPr>
    <w:rPr>
      <w:rFonts w:asciiTheme="majorHAnsi" w:eastAsiaTheme="majorEastAsia" w:hAnsiTheme="majorHAnsi" w:cstheme="majorBidi" w:ascii="Calibri" w:hAnsi="Calibri"/>
      <w:i w:val="0"/>
      <w:iCs/>
      <w:color w:val="000000"/>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Anton Istya Curriculum Vitae</dc:title>
  <dc:subject/>
  <dc:creator>Anton Istya</dc:creator>
  <cp:keywords/>
  <dc:description>generated by python-docx</dc:description>
  <cp:lastModifiedBy>Anton Istya</cp:lastModifiedBy>
  <cp:revision>1</cp:revision>
  <dcterms:created xsi:type="dcterms:W3CDTF">2013-12-23T23:15:00Z</dcterms:created>
  <dcterms:modified xsi:type="dcterms:W3CDTF">2013-12-23T23:15:00Z</dcterms:modified>
  <cp:category/>
  <dc:language>fr-CH</dc:language>
</cp:coreProperties>
</file>